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ndara" w:eastAsiaTheme="minorHAnsi" w:hAnsi="Candara" w:cstheme="minorBidi"/>
          <w:b w:val="0"/>
          <w:bCs w:val="0"/>
          <w:color w:val="auto"/>
          <w:sz w:val="22"/>
          <w:szCs w:val="22"/>
        </w:rPr>
        <w:id w:val="831262485"/>
        <w:docPartObj>
          <w:docPartGallery w:val="Table of Contents"/>
          <w:docPartUnique/>
        </w:docPartObj>
      </w:sdtPr>
      <w:sdtEndPr/>
      <w:sdtContent>
        <w:p w:rsidR="002F3597" w:rsidRDefault="002F3597" w:rsidP="002F3597">
          <w:pPr>
            <w:pStyle w:val="TOCHeading"/>
          </w:pPr>
          <w:r>
            <w:t>Contents</w:t>
          </w:r>
        </w:p>
        <w:p w:rsidR="00B555E6" w:rsidRDefault="0027792E">
          <w:pPr>
            <w:pStyle w:val="TOC1"/>
            <w:tabs>
              <w:tab w:val="left" w:pos="317"/>
              <w:tab w:val="right" w:leader="dot" w:pos="9350"/>
            </w:tabs>
            <w:rPr>
              <w:rFonts w:asciiTheme="minorHAnsi" w:eastAsiaTheme="minorEastAsia" w:hAnsiTheme="minorHAnsi"/>
              <w:noProof/>
              <w:sz w:val="24"/>
              <w:szCs w:val="24"/>
              <w:lang w:eastAsia="ja-JP"/>
            </w:rPr>
          </w:pPr>
          <w:r>
            <w:fldChar w:fldCharType="begin"/>
          </w:r>
          <w:r w:rsidR="002F3597">
            <w:instrText xml:space="preserve"> TOC \o "1-3" \h \z \u </w:instrText>
          </w:r>
          <w:r>
            <w:fldChar w:fldCharType="separate"/>
          </w:r>
          <w:r w:rsidR="00B555E6">
            <w:rPr>
              <w:noProof/>
            </w:rPr>
            <w:t>1</w:t>
          </w:r>
          <w:r w:rsidR="00B555E6">
            <w:rPr>
              <w:rFonts w:asciiTheme="minorHAnsi" w:eastAsiaTheme="minorEastAsia" w:hAnsiTheme="minorHAnsi"/>
              <w:noProof/>
              <w:sz w:val="24"/>
              <w:szCs w:val="24"/>
              <w:lang w:eastAsia="ja-JP"/>
            </w:rPr>
            <w:tab/>
          </w:r>
          <w:r w:rsidR="00B555E6">
            <w:rPr>
              <w:noProof/>
            </w:rPr>
            <w:t>Introduction</w:t>
          </w:r>
          <w:r w:rsidR="00B555E6">
            <w:rPr>
              <w:noProof/>
            </w:rPr>
            <w:tab/>
          </w:r>
          <w:r>
            <w:rPr>
              <w:noProof/>
            </w:rPr>
            <w:fldChar w:fldCharType="begin"/>
          </w:r>
          <w:r w:rsidR="00B555E6">
            <w:rPr>
              <w:noProof/>
            </w:rPr>
            <w:instrText xml:space="preserve"> PAGEREF _Toc451626223 \h </w:instrText>
          </w:r>
          <w:r>
            <w:rPr>
              <w:noProof/>
            </w:rPr>
          </w:r>
          <w:r>
            <w:rPr>
              <w:noProof/>
            </w:rPr>
            <w:fldChar w:fldCharType="separate"/>
          </w:r>
          <w:r w:rsidR="00131383">
            <w:rPr>
              <w:noProof/>
            </w:rPr>
            <w:t>2</w:t>
          </w:r>
          <w:r>
            <w:rPr>
              <w:noProof/>
            </w:rPr>
            <w:fldChar w:fldCharType="end"/>
          </w:r>
        </w:p>
        <w:p w:rsidR="00B555E6" w:rsidRDefault="00B555E6">
          <w:pPr>
            <w:pStyle w:val="TOC1"/>
            <w:tabs>
              <w:tab w:val="left" w:pos="342"/>
              <w:tab w:val="right" w:leader="dot" w:pos="935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Purpose of the SOP</w:t>
          </w:r>
          <w:r>
            <w:rPr>
              <w:noProof/>
            </w:rPr>
            <w:tab/>
          </w:r>
          <w:r w:rsidR="0027792E">
            <w:rPr>
              <w:noProof/>
            </w:rPr>
            <w:fldChar w:fldCharType="begin"/>
          </w:r>
          <w:r>
            <w:rPr>
              <w:noProof/>
            </w:rPr>
            <w:instrText xml:space="preserve"> PAGEREF _Toc451626224 \h </w:instrText>
          </w:r>
          <w:r w:rsidR="0027792E">
            <w:rPr>
              <w:noProof/>
            </w:rPr>
          </w:r>
          <w:r w:rsidR="0027792E">
            <w:rPr>
              <w:noProof/>
            </w:rPr>
            <w:fldChar w:fldCharType="separate"/>
          </w:r>
          <w:r w:rsidR="00131383">
            <w:rPr>
              <w:noProof/>
            </w:rPr>
            <w:t>2</w:t>
          </w:r>
          <w:r w:rsidR="0027792E">
            <w:rPr>
              <w:noProof/>
            </w:rPr>
            <w:fldChar w:fldCharType="end"/>
          </w:r>
        </w:p>
        <w:p w:rsidR="00B555E6" w:rsidRDefault="00B555E6">
          <w:pPr>
            <w:pStyle w:val="TOC1"/>
            <w:tabs>
              <w:tab w:val="left" w:pos="347"/>
              <w:tab w:val="right" w:leader="dot" w:pos="935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Emergency Response Team</w:t>
          </w:r>
          <w:r>
            <w:rPr>
              <w:noProof/>
            </w:rPr>
            <w:tab/>
          </w:r>
          <w:r w:rsidR="0027792E">
            <w:rPr>
              <w:noProof/>
            </w:rPr>
            <w:fldChar w:fldCharType="begin"/>
          </w:r>
          <w:r>
            <w:rPr>
              <w:noProof/>
            </w:rPr>
            <w:instrText xml:space="preserve"> PAGEREF _Toc451626225 \h </w:instrText>
          </w:r>
          <w:r w:rsidR="0027792E">
            <w:rPr>
              <w:noProof/>
            </w:rPr>
          </w:r>
          <w:r w:rsidR="0027792E">
            <w:rPr>
              <w:noProof/>
            </w:rPr>
            <w:fldChar w:fldCharType="separate"/>
          </w:r>
          <w:r w:rsidR="00131383">
            <w:rPr>
              <w:noProof/>
            </w:rPr>
            <w:t>2</w:t>
          </w:r>
          <w:r w:rsidR="0027792E">
            <w:rPr>
              <w:noProof/>
            </w:rPr>
            <w:fldChar w:fldCharType="end"/>
          </w:r>
        </w:p>
        <w:p w:rsidR="00B555E6" w:rsidRDefault="00B555E6">
          <w:pPr>
            <w:pStyle w:val="TOC1"/>
            <w:tabs>
              <w:tab w:val="left" w:pos="357"/>
              <w:tab w:val="right" w:leader="dot" w:pos="935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Role of Incident Commander</w:t>
          </w:r>
          <w:r>
            <w:rPr>
              <w:noProof/>
            </w:rPr>
            <w:tab/>
          </w:r>
          <w:r w:rsidR="0027792E">
            <w:rPr>
              <w:noProof/>
            </w:rPr>
            <w:fldChar w:fldCharType="begin"/>
          </w:r>
          <w:r>
            <w:rPr>
              <w:noProof/>
            </w:rPr>
            <w:instrText xml:space="preserve"> PAGEREF _Toc451626226 \h </w:instrText>
          </w:r>
          <w:r w:rsidR="0027792E">
            <w:rPr>
              <w:noProof/>
            </w:rPr>
          </w:r>
          <w:r w:rsidR="0027792E">
            <w:rPr>
              <w:noProof/>
            </w:rPr>
            <w:fldChar w:fldCharType="separate"/>
          </w:r>
          <w:r w:rsidR="00131383">
            <w:rPr>
              <w:noProof/>
            </w:rPr>
            <w:t>2</w:t>
          </w:r>
          <w:r w:rsidR="0027792E">
            <w:rPr>
              <w:noProof/>
            </w:rPr>
            <w:fldChar w:fldCharType="end"/>
          </w:r>
        </w:p>
        <w:p w:rsidR="00B555E6" w:rsidRDefault="00B555E6">
          <w:pPr>
            <w:pStyle w:val="TOC1"/>
            <w:tabs>
              <w:tab w:val="left" w:pos="348"/>
              <w:tab w:val="right" w:leader="dot" w:pos="935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Role of over-all coordinator</w:t>
          </w:r>
          <w:r>
            <w:rPr>
              <w:noProof/>
            </w:rPr>
            <w:tab/>
          </w:r>
          <w:r w:rsidR="0027792E">
            <w:rPr>
              <w:noProof/>
            </w:rPr>
            <w:fldChar w:fldCharType="begin"/>
          </w:r>
          <w:r>
            <w:rPr>
              <w:noProof/>
            </w:rPr>
            <w:instrText xml:space="preserve"> PAGEREF _Toc451626227 \h </w:instrText>
          </w:r>
          <w:r w:rsidR="0027792E">
            <w:rPr>
              <w:noProof/>
            </w:rPr>
          </w:r>
          <w:r w:rsidR="0027792E">
            <w:rPr>
              <w:noProof/>
            </w:rPr>
            <w:fldChar w:fldCharType="separate"/>
          </w:r>
          <w:r w:rsidR="00131383">
            <w:rPr>
              <w:noProof/>
            </w:rPr>
            <w:t>2</w:t>
          </w:r>
          <w:r w:rsidR="0027792E">
            <w:rPr>
              <w:noProof/>
            </w:rPr>
            <w:fldChar w:fldCharType="end"/>
          </w:r>
        </w:p>
        <w:p w:rsidR="00B555E6" w:rsidRDefault="00B555E6">
          <w:pPr>
            <w:pStyle w:val="TOC1"/>
            <w:tabs>
              <w:tab w:val="left" w:pos="361"/>
              <w:tab w:val="right" w:leader="dot" w:pos="9350"/>
            </w:tabs>
            <w:rPr>
              <w:rFonts w:asciiTheme="minorHAnsi" w:eastAsiaTheme="minorEastAsia" w:hAnsiTheme="minorHAnsi"/>
              <w:noProof/>
              <w:sz w:val="24"/>
              <w:szCs w:val="24"/>
              <w:lang w:eastAsia="ja-JP"/>
            </w:rPr>
          </w:pPr>
          <w:r>
            <w:rPr>
              <w:noProof/>
            </w:rPr>
            <w:t>6</w:t>
          </w:r>
          <w:r>
            <w:rPr>
              <w:rFonts w:asciiTheme="minorHAnsi" w:eastAsiaTheme="minorEastAsia" w:hAnsiTheme="minorHAnsi"/>
              <w:noProof/>
              <w:sz w:val="24"/>
              <w:szCs w:val="24"/>
              <w:lang w:eastAsia="ja-JP"/>
            </w:rPr>
            <w:tab/>
          </w:r>
          <w:r>
            <w:rPr>
              <w:noProof/>
            </w:rPr>
            <w:t>Roles and responsibility of Shift In-charge, Control Room, Power House</w:t>
          </w:r>
          <w:r>
            <w:rPr>
              <w:noProof/>
            </w:rPr>
            <w:tab/>
          </w:r>
          <w:r w:rsidR="0027792E">
            <w:rPr>
              <w:noProof/>
            </w:rPr>
            <w:fldChar w:fldCharType="begin"/>
          </w:r>
          <w:r>
            <w:rPr>
              <w:noProof/>
            </w:rPr>
            <w:instrText xml:space="preserve"> PAGEREF _Toc451626228 \h </w:instrText>
          </w:r>
          <w:r w:rsidR="0027792E">
            <w:rPr>
              <w:noProof/>
            </w:rPr>
          </w:r>
          <w:r w:rsidR="0027792E">
            <w:rPr>
              <w:noProof/>
            </w:rPr>
            <w:fldChar w:fldCharType="separate"/>
          </w:r>
          <w:r w:rsidR="00131383">
            <w:rPr>
              <w:noProof/>
            </w:rPr>
            <w:t>3</w:t>
          </w:r>
          <w:r w:rsidR="0027792E">
            <w:rPr>
              <w:noProof/>
            </w:rPr>
            <w:fldChar w:fldCharType="end"/>
          </w:r>
        </w:p>
        <w:p w:rsidR="00B555E6" w:rsidRDefault="00B555E6">
          <w:pPr>
            <w:pStyle w:val="TOC1"/>
            <w:tabs>
              <w:tab w:val="left" w:pos="344"/>
              <w:tab w:val="right" w:leader="dot" w:pos="9350"/>
            </w:tabs>
            <w:rPr>
              <w:rFonts w:asciiTheme="minorHAnsi" w:eastAsiaTheme="minorEastAsia" w:hAnsiTheme="minorHAnsi"/>
              <w:noProof/>
              <w:sz w:val="24"/>
              <w:szCs w:val="24"/>
              <w:lang w:eastAsia="ja-JP"/>
            </w:rPr>
          </w:pPr>
          <w:r>
            <w:rPr>
              <w:noProof/>
            </w:rPr>
            <w:t>7</w:t>
          </w:r>
          <w:r>
            <w:rPr>
              <w:rFonts w:asciiTheme="minorHAnsi" w:eastAsiaTheme="minorEastAsia" w:hAnsiTheme="minorHAnsi"/>
              <w:noProof/>
              <w:sz w:val="24"/>
              <w:szCs w:val="24"/>
              <w:lang w:eastAsia="ja-JP"/>
            </w:rPr>
            <w:tab/>
          </w:r>
          <w:r>
            <w:rPr>
              <w:noProof/>
            </w:rPr>
            <w:t>Roles and responsibilities of flood warning station at Sumpa, Lhuentse</w:t>
          </w:r>
          <w:r>
            <w:rPr>
              <w:noProof/>
            </w:rPr>
            <w:tab/>
          </w:r>
          <w:r w:rsidR="0027792E">
            <w:rPr>
              <w:noProof/>
            </w:rPr>
            <w:fldChar w:fldCharType="begin"/>
          </w:r>
          <w:r>
            <w:rPr>
              <w:noProof/>
            </w:rPr>
            <w:instrText xml:space="preserve"> PAGEREF _Toc451626229 \h </w:instrText>
          </w:r>
          <w:r w:rsidR="0027792E">
            <w:rPr>
              <w:noProof/>
            </w:rPr>
          </w:r>
          <w:r w:rsidR="0027792E">
            <w:rPr>
              <w:noProof/>
            </w:rPr>
            <w:fldChar w:fldCharType="separate"/>
          </w:r>
          <w:r w:rsidR="00131383">
            <w:rPr>
              <w:noProof/>
            </w:rPr>
            <w:t>3</w:t>
          </w:r>
          <w:r w:rsidR="0027792E">
            <w:rPr>
              <w:noProof/>
            </w:rPr>
            <w:fldChar w:fldCharType="end"/>
          </w:r>
        </w:p>
        <w:p w:rsidR="00B555E6" w:rsidRDefault="00B555E6">
          <w:pPr>
            <w:pStyle w:val="TOC1"/>
            <w:tabs>
              <w:tab w:val="left" w:pos="361"/>
              <w:tab w:val="right" w:leader="dot" w:pos="9350"/>
            </w:tabs>
            <w:rPr>
              <w:rFonts w:asciiTheme="minorHAnsi" w:eastAsiaTheme="minorEastAsia" w:hAnsiTheme="minorHAnsi"/>
              <w:noProof/>
              <w:sz w:val="24"/>
              <w:szCs w:val="24"/>
              <w:lang w:eastAsia="ja-JP"/>
            </w:rPr>
          </w:pPr>
          <w:r>
            <w:rPr>
              <w:noProof/>
            </w:rPr>
            <w:t>8</w:t>
          </w:r>
          <w:r>
            <w:rPr>
              <w:rFonts w:asciiTheme="minorHAnsi" w:eastAsiaTheme="minorEastAsia" w:hAnsiTheme="minorHAnsi"/>
              <w:noProof/>
              <w:sz w:val="24"/>
              <w:szCs w:val="24"/>
              <w:lang w:eastAsia="ja-JP"/>
            </w:rPr>
            <w:tab/>
          </w:r>
          <w:r>
            <w:rPr>
              <w:noProof/>
            </w:rPr>
            <w:t>Pre-cyclone preparations</w:t>
          </w:r>
          <w:r>
            <w:rPr>
              <w:noProof/>
            </w:rPr>
            <w:tab/>
          </w:r>
          <w:r w:rsidR="0027792E">
            <w:rPr>
              <w:noProof/>
            </w:rPr>
            <w:fldChar w:fldCharType="begin"/>
          </w:r>
          <w:r>
            <w:rPr>
              <w:noProof/>
            </w:rPr>
            <w:instrText xml:space="preserve"> PAGEREF _Toc451626230 \h </w:instrText>
          </w:r>
          <w:r w:rsidR="0027792E">
            <w:rPr>
              <w:noProof/>
            </w:rPr>
          </w:r>
          <w:r w:rsidR="0027792E">
            <w:rPr>
              <w:noProof/>
            </w:rPr>
            <w:fldChar w:fldCharType="separate"/>
          </w:r>
          <w:r w:rsidR="00131383">
            <w:rPr>
              <w:noProof/>
            </w:rPr>
            <w:t>3</w:t>
          </w:r>
          <w:r w:rsidR="0027792E">
            <w:rPr>
              <w:noProof/>
            </w:rPr>
            <w:fldChar w:fldCharType="end"/>
          </w:r>
        </w:p>
        <w:p w:rsidR="00B555E6" w:rsidRDefault="00B555E6">
          <w:pPr>
            <w:pStyle w:val="TOC1"/>
            <w:tabs>
              <w:tab w:val="left" w:pos="361"/>
              <w:tab w:val="right" w:leader="dot" w:pos="9350"/>
            </w:tabs>
            <w:rPr>
              <w:rFonts w:asciiTheme="minorHAnsi" w:eastAsiaTheme="minorEastAsia" w:hAnsiTheme="minorHAnsi"/>
              <w:noProof/>
              <w:sz w:val="24"/>
              <w:szCs w:val="24"/>
              <w:lang w:eastAsia="ja-JP"/>
            </w:rPr>
          </w:pPr>
          <w:r>
            <w:rPr>
              <w:noProof/>
            </w:rPr>
            <w:t>9</w:t>
          </w:r>
          <w:r>
            <w:rPr>
              <w:rFonts w:asciiTheme="minorHAnsi" w:eastAsiaTheme="minorEastAsia" w:hAnsiTheme="minorHAnsi"/>
              <w:noProof/>
              <w:sz w:val="24"/>
              <w:szCs w:val="24"/>
              <w:lang w:eastAsia="ja-JP"/>
            </w:rPr>
            <w:tab/>
          </w:r>
          <w:r>
            <w:rPr>
              <w:noProof/>
            </w:rPr>
            <w:t>During the Cyclone</w:t>
          </w:r>
          <w:r>
            <w:rPr>
              <w:noProof/>
            </w:rPr>
            <w:tab/>
          </w:r>
          <w:r w:rsidR="0027792E">
            <w:rPr>
              <w:noProof/>
            </w:rPr>
            <w:fldChar w:fldCharType="begin"/>
          </w:r>
          <w:r>
            <w:rPr>
              <w:noProof/>
            </w:rPr>
            <w:instrText xml:space="preserve"> PAGEREF _Toc451626231 \h </w:instrText>
          </w:r>
          <w:r w:rsidR="0027792E">
            <w:rPr>
              <w:noProof/>
            </w:rPr>
          </w:r>
          <w:r w:rsidR="0027792E">
            <w:rPr>
              <w:noProof/>
            </w:rPr>
            <w:fldChar w:fldCharType="separate"/>
          </w:r>
          <w:r w:rsidR="00131383">
            <w:rPr>
              <w:noProof/>
            </w:rPr>
            <w:t>4</w:t>
          </w:r>
          <w:r w:rsidR="0027792E">
            <w:rPr>
              <w:noProof/>
            </w:rPr>
            <w:fldChar w:fldCharType="end"/>
          </w:r>
        </w:p>
        <w:p w:rsidR="00B555E6" w:rsidRDefault="00B555E6">
          <w:pPr>
            <w:pStyle w:val="TOC1"/>
            <w:tabs>
              <w:tab w:val="left" w:pos="438"/>
              <w:tab w:val="right" w:leader="dot" w:pos="9350"/>
            </w:tabs>
            <w:rPr>
              <w:rFonts w:asciiTheme="minorHAnsi" w:eastAsiaTheme="minorEastAsia" w:hAnsiTheme="minorHAnsi"/>
              <w:noProof/>
              <w:sz w:val="24"/>
              <w:szCs w:val="24"/>
              <w:lang w:eastAsia="ja-JP"/>
            </w:rPr>
          </w:pPr>
          <w:r>
            <w:rPr>
              <w:noProof/>
            </w:rPr>
            <w:t>10</w:t>
          </w:r>
          <w:r>
            <w:rPr>
              <w:rFonts w:asciiTheme="minorHAnsi" w:eastAsiaTheme="minorEastAsia" w:hAnsiTheme="minorHAnsi"/>
              <w:noProof/>
              <w:sz w:val="24"/>
              <w:szCs w:val="24"/>
              <w:lang w:eastAsia="ja-JP"/>
            </w:rPr>
            <w:tab/>
          </w:r>
          <w:r>
            <w:rPr>
              <w:noProof/>
            </w:rPr>
            <w:t>Post Cyclone</w:t>
          </w:r>
          <w:r>
            <w:rPr>
              <w:noProof/>
            </w:rPr>
            <w:tab/>
          </w:r>
          <w:r w:rsidR="0027792E">
            <w:rPr>
              <w:noProof/>
            </w:rPr>
            <w:fldChar w:fldCharType="begin"/>
          </w:r>
          <w:r>
            <w:rPr>
              <w:noProof/>
            </w:rPr>
            <w:instrText xml:space="preserve"> PAGEREF _Toc451626232 \h </w:instrText>
          </w:r>
          <w:r w:rsidR="0027792E">
            <w:rPr>
              <w:noProof/>
            </w:rPr>
          </w:r>
          <w:r w:rsidR="0027792E">
            <w:rPr>
              <w:noProof/>
            </w:rPr>
            <w:fldChar w:fldCharType="separate"/>
          </w:r>
          <w:r w:rsidR="00131383">
            <w:rPr>
              <w:noProof/>
            </w:rPr>
            <w:t>4</w:t>
          </w:r>
          <w:r w:rsidR="0027792E">
            <w:rPr>
              <w:noProof/>
            </w:rPr>
            <w:fldChar w:fldCharType="end"/>
          </w:r>
        </w:p>
        <w:p w:rsidR="00B555E6" w:rsidRDefault="00B555E6">
          <w:pPr>
            <w:pStyle w:val="TOC1"/>
            <w:tabs>
              <w:tab w:val="left" w:pos="394"/>
              <w:tab w:val="right" w:leader="dot" w:pos="9350"/>
            </w:tabs>
            <w:rPr>
              <w:rFonts w:asciiTheme="minorHAnsi" w:eastAsiaTheme="minorEastAsia" w:hAnsiTheme="minorHAnsi"/>
              <w:noProof/>
              <w:sz w:val="24"/>
              <w:szCs w:val="24"/>
              <w:lang w:eastAsia="ja-JP"/>
            </w:rPr>
          </w:pPr>
          <w:r>
            <w:rPr>
              <w:noProof/>
            </w:rPr>
            <w:t>11</w:t>
          </w:r>
          <w:r>
            <w:rPr>
              <w:rFonts w:asciiTheme="minorHAnsi" w:eastAsiaTheme="minorEastAsia" w:hAnsiTheme="minorHAnsi"/>
              <w:noProof/>
              <w:sz w:val="24"/>
              <w:szCs w:val="24"/>
              <w:lang w:eastAsia="ja-JP"/>
            </w:rPr>
            <w:tab/>
          </w:r>
          <w:r>
            <w:rPr>
              <w:noProof/>
            </w:rPr>
            <w:t>Manpower backup</w:t>
          </w:r>
          <w:r>
            <w:rPr>
              <w:noProof/>
            </w:rPr>
            <w:tab/>
          </w:r>
          <w:r w:rsidR="0027792E">
            <w:rPr>
              <w:noProof/>
            </w:rPr>
            <w:fldChar w:fldCharType="begin"/>
          </w:r>
          <w:r>
            <w:rPr>
              <w:noProof/>
            </w:rPr>
            <w:instrText xml:space="preserve"> PAGEREF _Toc451626233 \h </w:instrText>
          </w:r>
          <w:r w:rsidR="0027792E">
            <w:rPr>
              <w:noProof/>
            </w:rPr>
          </w:r>
          <w:r w:rsidR="0027792E">
            <w:rPr>
              <w:noProof/>
            </w:rPr>
            <w:fldChar w:fldCharType="separate"/>
          </w:r>
          <w:r w:rsidR="00131383">
            <w:rPr>
              <w:noProof/>
            </w:rPr>
            <w:t>4</w:t>
          </w:r>
          <w:r w:rsidR="0027792E">
            <w:rPr>
              <w:noProof/>
            </w:rPr>
            <w:fldChar w:fldCharType="end"/>
          </w:r>
        </w:p>
        <w:p w:rsidR="002F3597" w:rsidRDefault="0027792E" w:rsidP="002F3597">
          <w:r>
            <w:fldChar w:fldCharType="end"/>
          </w:r>
        </w:p>
      </w:sdtContent>
    </w:sdt>
    <w:p w:rsidR="002F3597" w:rsidRDefault="002F3597" w:rsidP="002F3597">
      <w:pPr>
        <w:jc w:val="left"/>
        <w:rPr>
          <w:rFonts w:cs="Candara"/>
        </w:rPr>
      </w:pPr>
    </w:p>
    <w:p w:rsidR="002F3597" w:rsidRDefault="002F3597" w:rsidP="002F3597">
      <w:pPr>
        <w:jc w:val="left"/>
        <w:rPr>
          <w:rFonts w:cs="Candara"/>
        </w:rPr>
      </w:pPr>
      <w:r>
        <w:rPr>
          <w:rFonts w:cs="Candara"/>
        </w:rPr>
        <w:br w:type="page"/>
      </w:r>
    </w:p>
    <w:p w:rsidR="002F3597" w:rsidRPr="00F52157" w:rsidRDefault="002F3597" w:rsidP="002F3597">
      <w:pPr>
        <w:jc w:val="center"/>
        <w:rPr>
          <w:b/>
        </w:rPr>
      </w:pPr>
      <w:r w:rsidRPr="00F52157">
        <w:rPr>
          <w:rFonts w:cs="Candara"/>
          <w:b/>
        </w:rPr>
        <w:lastRenderedPageBreak/>
        <w:t>S</w:t>
      </w:r>
      <w:r w:rsidR="00F52157">
        <w:rPr>
          <w:rFonts w:cs="Candara"/>
          <w:b/>
        </w:rPr>
        <w:t xml:space="preserve">tandard Operating Procedure </w:t>
      </w:r>
      <w:r w:rsidR="0069783C">
        <w:rPr>
          <w:rFonts w:cs="Candara"/>
          <w:b/>
        </w:rPr>
        <w:t xml:space="preserve">(SOP) </w:t>
      </w:r>
      <w:r w:rsidR="008A1C17">
        <w:rPr>
          <w:rFonts w:cs="Candara"/>
          <w:b/>
        </w:rPr>
        <w:t>for “Super Cyclonic Storm</w:t>
      </w:r>
      <w:r w:rsidR="00F52157">
        <w:rPr>
          <w:rFonts w:cs="Candara"/>
          <w:b/>
        </w:rPr>
        <w:t xml:space="preserve"> AMPHAN”</w:t>
      </w:r>
    </w:p>
    <w:p w:rsidR="002F3597" w:rsidRDefault="002F3597" w:rsidP="002F3597">
      <w:pPr>
        <w:pStyle w:val="Heading1"/>
      </w:pPr>
      <w:bookmarkStart w:id="1" w:name="_Toc451626223"/>
      <w:r>
        <w:t>Introduction</w:t>
      </w:r>
      <w:bookmarkEnd w:id="1"/>
    </w:p>
    <w:p w:rsidR="0069783C" w:rsidRDefault="002F3597" w:rsidP="002F3597">
      <w:pPr>
        <w:autoSpaceDE w:val="0"/>
        <w:autoSpaceDN w:val="0"/>
        <w:adjustRightInd w:val="0"/>
        <w:spacing w:after="0" w:line="240" w:lineRule="auto"/>
        <w:rPr>
          <w:rFonts w:cs="Candara"/>
        </w:rPr>
      </w:pPr>
      <w:r>
        <w:rPr>
          <w:rFonts w:cs="Candara"/>
        </w:rPr>
        <w:t>Kurichhu Hy</w:t>
      </w:r>
      <w:r w:rsidR="0069783C">
        <w:rPr>
          <w:rFonts w:cs="Candara"/>
        </w:rPr>
        <w:t>d</w:t>
      </w:r>
      <w:r>
        <w:rPr>
          <w:rFonts w:cs="Candara"/>
        </w:rPr>
        <w:t>ropower Plant (KHP) is the run-off river scheme with an installed capacity of 60 MW (4 x 15 MW). The Concrete Gravity Dam has a length of 282.50m (top) and the height of dam from the deepest foundation is 55.00m. 5 Nos. of spillway radial gates (10.</w:t>
      </w:r>
      <w:r w:rsidRPr="0069783C">
        <w:rPr>
          <w:rFonts w:cs="Candara"/>
        </w:rPr>
        <w:t xml:space="preserve">50m x 14.00m) </w:t>
      </w:r>
      <w:r w:rsidR="0069783C" w:rsidRPr="0069783C">
        <w:rPr>
          <w:rFonts w:cs="Candara"/>
        </w:rPr>
        <w:t>are</w:t>
      </w:r>
      <w:r w:rsidRPr="0069783C">
        <w:rPr>
          <w:rFonts w:cs="Candara"/>
        </w:rPr>
        <w:t xml:space="preserve"> provided to regulate the </w:t>
      </w:r>
      <w:r w:rsidR="0069783C" w:rsidRPr="0069783C">
        <w:rPr>
          <w:rFonts w:cs="Candara"/>
        </w:rPr>
        <w:t xml:space="preserve">excess </w:t>
      </w:r>
      <w:r w:rsidRPr="0069783C">
        <w:rPr>
          <w:rFonts w:cs="Candara"/>
        </w:rPr>
        <w:t xml:space="preserve">flow through the dam. The design flood discharge </w:t>
      </w:r>
      <w:r w:rsidR="00BB3932" w:rsidRPr="0069783C">
        <w:rPr>
          <w:rFonts w:cs="Candara"/>
        </w:rPr>
        <w:t xml:space="preserve">is </w:t>
      </w:r>
      <w:r w:rsidRPr="0069783C">
        <w:rPr>
          <w:rFonts w:cs="Candara"/>
        </w:rPr>
        <w:t>12,200 m</w:t>
      </w:r>
      <w:r w:rsidRPr="0069783C">
        <w:rPr>
          <w:rFonts w:cs="Candara"/>
          <w:vertAlign w:val="superscript"/>
        </w:rPr>
        <w:t>3</w:t>
      </w:r>
      <w:r w:rsidRPr="0069783C">
        <w:rPr>
          <w:rFonts w:cs="Candara"/>
        </w:rPr>
        <w:t>/s.</w:t>
      </w:r>
    </w:p>
    <w:p w:rsidR="0069783C" w:rsidRDefault="0069783C" w:rsidP="0069783C">
      <w:pPr>
        <w:pStyle w:val="Heading1"/>
      </w:pPr>
      <w:bookmarkStart w:id="2" w:name="_Toc451626224"/>
      <w:r>
        <w:t>Purpose of the SOP</w:t>
      </w:r>
      <w:bookmarkEnd w:id="2"/>
    </w:p>
    <w:p w:rsidR="0029726F" w:rsidRDefault="008A1C17" w:rsidP="008A1C17">
      <w:pPr>
        <w:autoSpaceDE w:val="0"/>
        <w:autoSpaceDN w:val="0"/>
        <w:adjustRightInd w:val="0"/>
        <w:spacing w:after="0" w:line="240" w:lineRule="auto"/>
      </w:pPr>
      <w:r>
        <w:t>A Super Cyclonic Storm“</w:t>
      </w:r>
      <w:r w:rsidR="0069783C">
        <w:t>AMPHAN</w:t>
      </w:r>
      <w:r>
        <w:t>”</w:t>
      </w:r>
      <w:r w:rsidR="0069783C">
        <w:t xml:space="preserve"> has made a landfall on 20.05.2020 (2:00PM) at Bay of Bengal and has progressed toward West Bengal </w:t>
      </w:r>
      <w:r>
        <w:t xml:space="preserve">as a very severe cyclonic storm. This is expected to result in the form of moderate to very heavy rainfall with lightning, thunderstorm and gusty wind in southern and eastern parts of the country. Thus, this SOP will help </w:t>
      </w:r>
      <w:r w:rsidR="0029726F">
        <w:t>to</w:t>
      </w:r>
      <w:r>
        <w:t xml:space="preserve"> streamline the emergency </w:t>
      </w:r>
      <w:r w:rsidR="0029726F">
        <w:t>situation</w:t>
      </w:r>
      <w:r>
        <w:t xml:space="preserve"> processes that is required to be followed in </w:t>
      </w:r>
      <w:r w:rsidR="0029726F">
        <w:t>operating</w:t>
      </w:r>
      <w:r>
        <w:t xml:space="preserve"> machines in the Power House and hydro mechanical equipment in dam so that, there is no catastrophic incidences viz. </w:t>
      </w:r>
      <w:r w:rsidR="0029726F">
        <w:t xml:space="preserve">fatalities to human or </w:t>
      </w:r>
      <w:r>
        <w:t>damages of the equip</w:t>
      </w:r>
      <w:r w:rsidR="0029726F">
        <w:t>ment due to this severe stor</w:t>
      </w:r>
      <w:r>
        <w:t xml:space="preserve">m.   </w:t>
      </w:r>
      <w:r w:rsidR="0029726F">
        <w:t>Heavy rain, gusty wind and flash floods upstream are the expected consequences of this storm, which the Plant is required to be prepared to act in accordance with the situation.</w:t>
      </w:r>
    </w:p>
    <w:p w:rsidR="002F3597" w:rsidRDefault="002F3597" w:rsidP="002F3597">
      <w:pPr>
        <w:pStyle w:val="Heading1"/>
      </w:pPr>
      <w:bookmarkStart w:id="3" w:name="_Toc451626225"/>
      <w:r>
        <w:t>Emergency Response Team</w:t>
      </w:r>
      <w:bookmarkEnd w:id="3"/>
    </w:p>
    <w:p w:rsidR="002F3597" w:rsidRDefault="00A718CC" w:rsidP="002F3597">
      <w:r>
        <w:t xml:space="preserve">Following officials as in </w:t>
      </w:r>
      <w:r w:rsidR="002F3597">
        <w:t xml:space="preserve">the Emergency Action Plan (EAP) </w:t>
      </w:r>
      <w:r>
        <w:t xml:space="preserve">are the Emergency Respond Team and present themselves within </w:t>
      </w:r>
      <w:r w:rsidR="002F3597">
        <w:t>15 minutes from the tim</w:t>
      </w:r>
      <w:r>
        <w:t>e of receipt of the information:</w:t>
      </w:r>
    </w:p>
    <w:p w:rsidR="00A718CC" w:rsidRDefault="00A718CC" w:rsidP="00E23028">
      <w:pPr>
        <w:pStyle w:val="ListParagraph"/>
        <w:numPr>
          <w:ilvl w:val="0"/>
          <w:numId w:val="4"/>
        </w:numPr>
        <w:ind w:left="450" w:hanging="450"/>
      </w:pPr>
      <w:r>
        <w:t xml:space="preserve">Zangpo, </w:t>
      </w:r>
      <w:r w:rsidR="002F3597">
        <w:t xml:space="preserve">HoP, </w:t>
      </w:r>
      <w:r w:rsidR="0029726F">
        <w:t>Incident Command</w:t>
      </w:r>
      <w:r w:rsidR="00B503A8">
        <w:t>er</w:t>
      </w:r>
    </w:p>
    <w:p w:rsidR="00A718CC" w:rsidRDefault="00A718CC" w:rsidP="00E23028">
      <w:pPr>
        <w:pStyle w:val="ListParagraph"/>
        <w:numPr>
          <w:ilvl w:val="0"/>
          <w:numId w:val="4"/>
        </w:numPr>
        <w:ind w:left="450" w:hanging="450"/>
      </w:pPr>
      <w:r>
        <w:t>Ugyen</w:t>
      </w:r>
      <w:r w:rsidR="000C33E1">
        <w:t xml:space="preserve"> </w:t>
      </w:r>
      <w:r>
        <w:t xml:space="preserve">Tshering, </w:t>
      </w:r>
      <w:r w:rsidR="002F3597">
        <w:t xml:space="preserve">Head, Operation Division </w:t>
      </w:r>
      <w:r w:rsidR="0029726F">
        <w:t>(overall coordinator)</w:t>
      </w:r>
    </w:p>
    <w:p w:rsidR="00A718CC" w:rsidRDefault="00A718CC" w:rsidP="00E23028">
      <w:pPr>
        <w:pStyle w:val="ListParagraph"/>
        <w:numPr>
          <w:ilvl w:val="0"/>
          <w:numId w:val="4"/>
        </w:numPr>
        <w:ind w:left="450" w:hanging="450"/>
      </w:pPr>
      <w:r>
        <w:t xml:space="preserve">Toupo, </w:t>
      </w:r>
      <w:r w:rsidR="002F3597">
        <w:t>Head, Maintenance Division,</w:t>
      </w:r>
    </w:p>
    <w:p w:rsidR="00A718CC" w:rsidRDefault="00A718CC" w:rsidP="00E23028">
      <w:pPr>
        <w:pStyle w:val="ListParagraph"/>
        <w:numPr>
          <w:ilvl w:val="0"/>
          <w:numId w:val="4"/>
        </w:numPr>
        <w:ind w:left="450" w:hanging="450"/>
      </w:pPr>
      <w:r>
        <w:t>Tshering</w:t>
      </w:r>
      <w:r w:rsidR="000C33E1">
        <w:t xml:space="preserve"> </w:t>
      </w:r>
      <w:r>
        <w:t xml:space="preserve">Chhogyal, </w:t>
      </w:r>
      <w:r w:rsidR="002F3597">
        <w:t>Head, DMU</w:t>
      </w:r>
    </w:p>
    <w:p w:rsidR="00A718CC" w:rsidRDefault="00A718CC" w:rsidP="00E23028">
      <w:pPr>
        <w:pStyle w:val="ListParagraph"/>
        <w:numPr>
          <w:ilvl w:val="0"/>
          <w:numId w:val="4"/>
        </w:numPr>
        <w:ind w:left="450" w:hanging="450"/>
      </w:pPr>
      <w:r>
        <w:t>Ugyen</w:t>
      </w:r>
      <w:r w:rsidR="000C33E1">
        <w:t xml:space="preserve"> </w:t>
      </w:r>
      <w:r>
        <w:t xml:space="preserve">Tshering, </w:t>
      </w:r>
      <w:r w:rsidR="002F3597">
        <w:t>Head, EMU</w:t>
      </w:r>
    </w:p>
    <w:p w:rsidR="00A718CC" w:rsidRDefault="00A718CC" w:rsidP="00E23028">
      <w:pPr>
        <w:pStyle w:val="ListParagraph"/>
        <w:numPr>
          <w:ilvl w:val="0"/>
          <w:numId w:val="4"/>
        </w:numPr>
        <w:ind w:left="450" w:hanging="450"/>
      </w:pPr>
      <w:r>
        <w:t>Sherab</w:t>
      </w:r>
      <w:r w:rsidR="000C33E1">
        <w:t xml:space="preserve"> </w:t>
      </w:r>
      <w:r>
        <w:t xml:space="preserve">Dorji, </w:t>
      </w:r>
      <w:r w:rsidR="002F3597">
        <w:t>Head, MMU</w:t>
      </w:r>
    </w:p>
    <w:p w:rsidR="002F3597" w:rsidRPr="005746A2" w:rsidRDefault="00A718CC" w:rsidP="00E23028">
      <w:pPr>
        <w:pStyle w:val="ListParagraph"/>
        <w:numPr>
          <w:ilvl w:val="0"/>
          <w:numId w:val="4"/>
        </w:numPr>
        <w:ind w:left="450" w:hanging="450"/>
      </w:pPr>
      <w:r>
        <w:t>Leki</w:t>
      </w:r>
      <w:r w:rsidR="000C33E1">
        <w:t xml:space="preserve"> </w:t>
      </w:r>
      <w:r>
        <w:t xml:space="preserve">Dendup, </w:t>
      </w:r>
      <w:r w:rsidR="002F3597">
        <w:t>Head, SU</w:t>
      </w:r>
    </w:p>
    <w:p w:rsidR="00B503A8" w:rsidRDefault="00B503A8" w:rsidP="00B503A8">
      <w:pPr>
        <w:pStyle w:val="Heading1"/>
      </w:pPr>
      <w:bookmarkStart w:id="4" w:name="_Toc451626226"/>
      <w:r>
        <w:t>Role of Incident Commander</w:t>
      </w:r>
      <w:bookmarkEnd w:id="4"/>
    </w:p>
    <w:p w:rsidR="00B503A8" w:rsidRPr="00B503A8" w:rsidRDefault="00B503A8" w:rsidP="00B503A8">
      <w:r>
        <w:t xml:space="preserve">Incident Commander shall be the highest reporting authority of the Plant and shall be responsible for reporting any matters or </w:t>
      </w:r>
      <w:r w:rsidR="0021508C">
        <w:t xml:space="preserve">updates related to cyclonic storm </w:t>
      </w:r>
      <w:r>
        <w:t>AMPHAN to the higher management.</w:t>
      </w:r>
    </w:p>
    <w:p w:rsidR="00570818" w:rsidRDefault="00B503A8" w:rsidP="00570818">
      <w:pPr>
        <w:pStyle w:val="Heading1"/>
      </w:pPr>
      <w:bookmarkStart w:id="5" w:name="_Toc451626227"/>
      <w:r>
        <w:t>Role of over-all coordinator</w:t>
      </w:r>
      <w:bookmarkEnd w:id="5"/>
    </w:p>
    <w:p w:rsidR="00570818" w:rsidRDefault="00B503A8" w:rsidP="00570818">
      <w:pPr>
        <w:pStyle w:val="ListParagraph"/>
        <w:numPr>
          <w:ilvl w:val="0"/>
          <w:numId w:val="11"/>
        </w:numPr>
        <w:ind w:left="450" w:hanging="450"/>
      </w:pPr>
      <w:r>
        <w:t>Over-all coordinator shall be responsible for relaying information to the Incident Command or to higher management and to the staffs for necessary oper</w:t>
      </w:r>
      <w:r w:rsidR="0021508C">
        <w:t>ation of the machines and flood-</w:t>
      </w:r>
      <w:r>
        <w:t>gate regulations</w:t>
      </w:r>
      <w:r w:rsidR="00570818">
        <w:t xml:space="preserve">. </w:t>
      </w:r>
    </w:p>
    <w:p w:rsidR="00570818" w:rsidRDefault="00570818" w:rsidP="00570818">
      <w:pPr>
        <w:pStyle w:val="ListParagraph"/>
        <w:numPr>
          <w:ilvl w:val="0"/>
          <w:numId w:val="11"/>
        </w:numPr>
        <w:ind w:left="450" w:hanging="450"/>
      </w:pPr>
      <w:r>
        <w:lastRenderedPageBreak/>
        <w:t>Over</w:t>
      </w:r>
      <w:r w:rsidR="00B555E6">
        <w:t>-</w:t>
      </w:r>
      <w:r>
        <w:t>all coordinator shall keep his phone always ON so as to be contacted and not silenced at any time.</w:t>
      </w:r>
    </w:p>
    <w:p w:rsidR="00570818" w:rsidRDefault="00570818" w:rsidP="00570818">
      <w:pPr>
        <w:pStyle w:val="ListParagraph"/>
        <w:numPr>
          <w:ilvl w:val="0"/>
          <w:numId w:val="11"/>
        </w:numPr>
        <w:ind w:left="450" w:hanging="450"/>
      </w:pPr>
      <w:r>
        <w:t>It will also be his responsibility to keep contacting Shift In-charges in the Control Room to keep abreast of the situation time to time.</w:t>
      </w:r>
    </w:p>
    <w:p w:rsidR="00E23028" w:rsidRDefault="00E23028" w:rsidP="00570818">
      <w:pPr>
        <w:pStyle w:val="ListParagraph"/>
        <w:numPr>
          <w:ilvl w:val="0"/>
          <w:numId w:val="11"/>
        </w:numPr>
        <w:ind w:left="450" w:hanging="450"/>
      </w:pPr>
      <w:r>
        <w:t xml:space="preserve">If out of station for any reason, </w:t>
      </w:r>
      <w:r w:rsidRPr="005C4A47">
        <w:t xml:space="preserve">the officiating authority </w:t>
      </w:r>
      <w:r>
        <w:t>shall</w:t>
      </w:r>
      <w:r w:rsidRPr="005C4A47">
        <w:t xml:space="preserve"> be designated and briefed</w:t>
      </w:r>
      <w:r>
        <w:t xml:space="preserve"> thoroughly</w:t>
      </w:r>
      <w:r w:rsidRPr="005C4A47">
        <w:t xml:space="preserve"> so that</w:t>
      </w:r>
      <w:r>
        <w:t>, there is no mismanagement of the situation.</w:t>
      </w:r>
    </w:p>
    <w:p w:rsidR="0021508C" w:rsidRPr="005C4A47" w:rsidRDefault="0021508C" w:rsidP="0021508C">
      <w:pPr>
        <w:pStyle w:val="Heading1"/>
      </w:pPr>
      <w:bookmarkStart w:id="6" w:name="_Toc451626228"/>
      <w:r>
        <w:t xml:space="preserve">Roles and responsibility of </w:t>
      </w:r>
      <w:r w:rsidR="00570818">
        <w:t xml:space="preserve">Shift In-charge, </w:t>
      </w:r>
      <w:r>
        <w:t>Control Room, Power House</w:t>
      </w:r>
      <w:bookmarkEnd w:id="6"/>
    </w:p>
    <w:p w:rsidR="00E23028" w:rsidRDefault="0021508C" w:rsidP="00E23028">
      <w:pPr>
        <w:spacing w:after="0" w:line="240" w:lineRule="auto"/>
      </w:pPr>
      <w:r w:rsidRPr="005C4A47">
        <w:t xml:space="preserve">As and when the river discharge crosses </w:t>
      </w:r>
      <w:r w:rsidRPr="00E23028">
        <w:rPr>
          <w:b/>
        </w:rPr>
        <w:t>2500 m</w:t>
      </w:r>
      <w:r w:rsidRPr="00E23028">
        <w:rPr>
          <w:b/>
          <w:vertAlign w:val="superscript"/>
        </w:rPr>
        <w:t>3</w:t>
      </w:r>
      <w:r w:rsidRPr="00E23028">
        <w:rPr>
          <w:b/>
        </w:rPr>
        <w:t>/s</w:t>
      </w:r>
      <w:r w:rsidR="00570818">
        <w:t xml:space="preserve">, the </w:t>
      </w:r>
      <w:r>
        <w:t xml:space="preserve">inflow </w:t>
      </w:r>
      <w:r w:rsidRPr="005C4A47">
        <w:t>shall be considered flood.</w:t>
      </w:r>
      <w:r w:rsidR="00570818">
        <w:t xml:space="preserve"> So following are the procedures to be followed by Shift In-charge of Control Room, Power House:</w:t>
      </w:r>
    </w:p>
    <w:p w:rsidR="00E23028" w:rsidRDefault="00E23028" w:rsidP="00E23028">
      <w:pPr>
        <w:spacing w:after="0" w:line="240" w:lineRule="auto"/>
      </w:pPr>
    </w:p>
    <w:p w:rsidR="00E23028" w:rsidRDefault="0021508C" w:rsidP="00E23028">
      <w:pPr>
        <w:pStyle w:val="ListParagraph"/>
        <w:numPr>
          <w:ilvl w:val="1"/>
          <w:numId w:val="5"/>
        </w:numPr>
        <w:spacing w:after="0" w:line="240" w:lineRule="auto"/>
        <w:ind w:left="450" w:hanging="450"/>
      </w:pPr>
      <w:r>
        <w:t>Shift-in-charge shall inform the Head, OD</w:t>
      </w:r>
      <w:r w:rsidR="00E23028">
        <w:t>/overall coordinator on the inflow and the developing situation</w:t>
      </w:r>
      <w:r>
        <w:t>.</w:t>
      </w:r>
    </w:p>
    <w:p w:rsidR="00E23028" w:rsidRDefault="00E23028" w:rsidP="00E23028">
      <w:pPr>
        <w:pStyle w:val="ListParagraph"/>
        <w:numPr>
          <w:ilvl w:val="1"/>
          <w:numId w:val="5"/>
        </w:numPr>
        <w:spacing w:after="0" w:line="240" w:lineRule="auto"/>
        <w:ind w:left="450" w:hanging="450"/>
      </w:pPr>
      <w:r>
        <w:t>Shift Incharges shall seek any operational advices from the overall coordinator.</w:t>
      </w:r>
    </w:p>
    <w:p w:rsidR="0021508C" w:rsidRDefault="00570818" w:rsidP="00E23028">
      <w:pPr>
        <w:pStyle w:val="ListParagraph"/>
        <w:numPr>
          <w:ilvl w:val="1"/>
          <w:numId w:val="5"/>
        </w:numPr>
        <w:spacing w:after="0" w:line="240" w:lineRule="auto"/>
        <w:ind w:left="450" w:hanging="450"/>
      </w:pPr>
      <w:r>
        <w:t xml:space="preserve">Warnthrough </w:t>
      </w:r>
      <w:r w:rsidR="0021508C" w:rsidRPr="005C4A47">
        <w:t>siren over the dam top to indicate that discharge passing through the gates is more than</w:t>
      </w:r>
      <w:r w:rsidR="0021508C">
        <w:t xml:space="preserve"> 250</w:t>
      </w:r>
      <w:r w:rsidR="0021508C" w:rsidRPr="00BA6C90">
        <w:t xml:space="preserve">0 </w:t>
      </w:r>
      <w:r w:rsidR="0021508C">
        <w:t>m</w:t>
      </w:r>
      <w:r w:rsidR="0021508C" w:rsidRPr="00E23028">
        <w:t>3</w:t>
      </w:r>
      <w:r w:rsidR="0021508C">
        <w:t>/s</w:t>
      </w:r>
      <w:r w:rsidR="0021508C" w:rsidRPr="005C4A47">
        <w:t>.</w:t>
      </w:r>
    </w:p>
    <w:p w:rsidR="00E23028" w:rsidRDefault="00E23028" w:rsidP="00E23028">
      <w:pPr>
        <w:pStyle w:val="ListParagraph"/>
        <w:numPr>
          <w:ilvl w:val="1"/>
          <w:numId w:val="5"/>
        </w:numPr>
        <w:spacing w:after="0" w:line="240" w:lineRule="auto"/>
        <w:ind w:left="450" w:hanging="450"/>
      </w:pPr>
      <w:r>
        <w:t>Shall be responsible for overall safe operation of the machines in Power House and Dam in due coordination with other Divisions and Units.</w:t>
      </w:r>
    </w:p>
    <w:p w:rsidR="00B555E6" w:rsidRDefault="00E23028" w:rsidP="00B555E6">
      <w:pPr>
        <w:pStyle w:val="ListParagraph"/>
        <w:numPr>
          <w:ilvl w:val="1"/>
          <w:numId w:val="5"/>
        </w:numPr>
        <w:spacing w:after="0" w:line="240" w:lineRule="auto"/>
        <w:ind w:left="450" w:hanging="450"/>
      </w:pPr>
      <w:r>
        <w:t xml:space="preserve">Any abnormal observations </w:t>
      </w:r>
      <w:r w:rsidR="00B555E6">
        <w:t xml:space="preserve">on machines or any part of the system including dam and powerhouse </w:t>
      </w:r>
      <w:r>
        <w:t>shall be reported outright to the higher authorities.</w:t>
      </w:r>
    </w:p>
    <w:p w:rsidR="0021508C" w:rsidRPr="00B555E6" w:rsidRDefault="00B555E6" w:rsidP="00B555E6">
      <w:pPr>
        <w:pStyle w:val="ListParagraph"/>
        <w:numPr>
          <w:ilvl w:val="1"/>
          <w:numId w:val="5"/>
        </w:numPr>
        <w:spacing w:after="0" w:line="240" w:lineRule="auto"/>
        <w:ind w:left="450" w:hanging="450"/>
      </w:pPr>
      <w:r>
        <w:t>Dam operational records shall be maintained at a frequency of 15 mins during the cyclone situation to monitor properly.</w:t>
      </w:r>
    </w:p>
    <w:p w:rsidR="0021508C" w:rsidRPr="005C4A47" w:rsidRDefault="0021508C" w:rsidP="0021508C">
      <w:pPr>
        <w:pStyle w:val="Heading1"/>
      </w:pPr>
      <w:bookmarkStart w:id="7" w:name="_Toc451626229"/>
      <w:r>
        <w:t>Roles and responsibilities of flood warning station</w:t>
      </w:r>
      <w:r w:rsidR="00B555E6">
        <w:t xml:space="preserve"> at Sumpa, Lhuentse</w:t>
      </w:r>
      <w:bookmarkEnd w:id="7"/>
    </w:p>
    <w:p w:rsidR="0021508C" w:rsidRDefault="00B555E6" w:rsidP="00B555E6">
      <w:pPr>
        <w:spacing w:after="0" w:line="240" w:lineRule="auto"/>
      </w:pPr>
      <w:r>
        <w:t>There is a m</w:t>
      </w:r>
      <w:r w:rsidR="0021508C">
        <w:t xml:space="preserve">anual </w:t>
      </w:r>
      <w:r>
        <w:t>gauging station</w:t>
      </w:r>
      <w:r w:rsidR="0021508C">
        <w:t xml:space="preserve">at Sumpa, </w:t>
      </w:r>
      <w:r>
        <w:t>Lhuentse</w:t>
      </w:r>
      <w:r w:rsidR="0021508C" w:rsidRPr="005C4A47">
        <w:t>which can give</w:t>
      </w:r>
      <w:r w:rsidR="0021508C">
        <w:t xml:space="preserve"> the 3-4 hours </w:t>
      </w:r>
      <w:r w:rsidR="0021508C" w:rsidRPr="005C4A47">
        <w:t>advance information of inflow</w:t>
      </w:r>
      <w:r>
        <w:t xml:space="preserve"> so as to provide adequate time for Dam and PH control rooms to act</w:t>
      </w:r>
      <w:r w:rsidR="0021508C" w:rsidRPr="005C4A47">
        <w:t>.</w:t>
      </w:r>
      <w:r>
        <w:t xml:space="preserve"> Thus </w:t>
      </w:r>
      <w:r w:rsidR="0021508C">
        <w:t>water level shall be</w:t>
      </w:r>
      <w:r>
        <w:t xml:space="preserve"> recorded during the cyclone </w:t>
      </w:r>
      <w:r w:rsidR="0021508C">
        <w:t xml:space="preserve">and </w:t>
      </w:r>
      <w:r w:rsidR="0021508C" w:rsidRPr="005C4A47">
        <w:t>communicat</w:t>
      </w:r>
      <w:r w:rsidR="0021508C">
        <w:t xml:space="preserve">edto the </w:t>
      </w:r>
      <w:r w:rsidR="0021508C" w:rsidRPr="005C4A47">
        <w:t>control room</w:t>
      </w:r>
      <w:r w:rsidR="0021508C">
        <w:t xml:space="preserve"> every 15 minutes</w:t>
      </w:r>
      <w:r w:rsidR="0021508C" w:rsidRPr="005C4A47">
        <w:t>.</w:t>
      </w:r>
      <w:r w:rsidR="0021508C">
        <w:t xml:space="preserve"> However, if the inflow increases rapidly the information should be provided immediately. </w:t>
      </w:r>
    </w:p>
    <w:p w:rsidR="00196279" w:rsidRPr="00196279" w:rsidRDefault="00A718CC" w:rsidP="00196279">
      <w:pPr>
        <w:pStyle w:val="Heading1"/>
      </w:pPr>
      <w:bookmarkStart w:id="8" w:name="_Toc451626230"/>
      <w:r>
        <w:t>Pre-cyclone preparations</w:t>
      </w:r>
      <w:bookmarkEnd w:id="8"/>
    </w:p>
    <w:p w:rsidR="00B555E6" w:rsidRDefault="00B555E6" w:rsidP="00B555E6">
      <w:r>
        <w:t>Following are some of the preparations required to be carried out before arrival of cyclone:</w:t>
      </w:r>
    </w:p>
    <w:p w:rsidR="00A718CC" w:rsidRDefault="00A718CC" w:rsidP="00B555E6">
      <w:pPr>
        <w:pStyle w:val="ListParagraph"/>
        <w:numPr>
          <w:ilvl w:val="0"/>
          <w:numId w:val="14"/>
        </w:numPr>
        <w:ind w:left="450" w:hanging="450"/>
      </w:pPr>
      <w:r>
        <w:t>Secure all the equipment in the reservoir properly such as boats, rafts, tuffboom</w:t>
      </w:r>
      <w:r w:rsidR="00196279">
        <w:t>s</w:t>
      </w:r>
      <w:r>
        <w:t xml:space="preserve"> etc.</w:t>
      </w:r>
    </w:p>
    <w:p w:rsidR="00A718CC" w:rsidRDefault="00A718CC" w:rsidP="00B555E6">
      <w:pPr>
        <w:pStyle w:val="ListParagraph"/>
        <w:numPr>
          <w:ilvl w:val="0"/>
          <w:numId w:val="14"/>
        </w:numPr>
        <w:ind w:left="450" w:hanging="450"/>
      </w:pPr>
      <w:r>
        <w:t>Secure all the equipment at the dam top so that it does not get blown or displaced due to severe wind.</w:t>
      </w:r>
    </w:p>
    <w:p w:rsidR="00A718CC" w:rsidRDefault="00A718CC" w:rsidP="00B555E6">
      <w:pPr>
        <w:pStyle w:val="ListParagraph"/>
        <w:numPr>
          <w:ilvl w:val="0"/>
          <w:numId w:val="14"/>
        </w:numPr>
        <w:ind w:left="450" w:hanging="450"/>
      </w:pPr>
      <w:r>
        <w:t>Make all the</w:t>
      </w:r>
      <w:r w:rsidR="000A0500">
        <w:t xml:space="preserve"> auxiliaries and</w:t>
      </w:r>
      <w:r>
        <w:t xml:space="preserve"> radial gates functional except gate no. 5 which is under annual maintenance</w:t>
      </w:r>
      <w:r w:rsidR="000A0500">
        <w:t xml:space="preserve"> main and auxiliary supplies</w:t>
      </w:r>
      <w:r>
        <w:t>.</w:t>
      </w:r>
    </w:p>
    <w:p w:rsidR="000A0500" w:rsidRDefault="000A0500" w:rsidP="00B555E6">
      <w:pPr>
        <w:pStyle w:val="ListParagraph"/>
        <w:numPr>
          <w:ilvl w:val="0"/>
          <w:numId w:val="14"/>
        </w:numPr>
        <w:ind w:left="450" w:hanging="450"/>
      </w:pPr>
      <w:r>
        <w:t>Ensure continuous power supply to dam control panels and functionality of DG sets and its connection to the dam radial gate control panels.</w:t>
      </w:r>
    </w:p>
    <w:p w:rsidR="000A0500" w:rsidRDefault="000A0500" w:rsidP="00B555E6">
      <w:pPr>
        <w:pStyle w:val="ListParagraph"/>
        <w:numPr>
          <w:ilvl w:val="0"/>
          <w:numId w:val="14"/>
        </w:numPr>
        <w:ind w:left="450" w:hanging="450"/>
      </w:pPr>
      <w:r>
        <w:t>Ensure functionalities of the Gasoline Engine and other accessories like hand pump etc.</w:t>
      </w:r>
    </w:p>
    <w:p w:rsidR="00A718CC" w:rsidRDefault="00A718CC" w:rsidP="00B555E6">
      <w:pPr>
        <w:pStyle w:val="ListParagraph"/>
        <w:numPr>
          <w:ilvl w:val="0"/>
          <w:numId w:val="14"/>
        </w:numPr>
        <w:ind w:left="450" w:hanging="450"/>
      </w:pPr>
      <w:r>
        <w:t xml:space="preserve">Depute 2 staff to monitor water level at Sumpa, Lhuentse to </w:t>
      </w:r>
      <w:r w:rsidR="00196279">
        <w:t>keep watch over the inflow trend.</w:t>
      </w:r>
    </w:p>
    <w:p w:rsidR="00196279" w:rsidRDefault="00196279" w:rsidP="00B555E6">
      <w:pPr>
        <w:pStyle w:val="ListParagraph"/>
        <w:numPr>
          <w:ilvl w:val="0"/>
          <w:numId w:val="14"/>
        </w:numPr>
        <w:ind w:left="450" w:hanging="450"/>
      </w:pPr>
      <w:r>
        <w:lastRenderedPageBreak/>
        <w:t>Keep the staff informed of the Cyclone and its probable affects to men and machineries so that, they are prepared physically and mentally and follow SOP/EAP.</w:t>
      </w:r>
    </w:p>
    <w:p w:rsidR="00A718CC" w:rsidRDefault="00196279" w:rsidP="00B555E6">
      <w:pPr>
        <w:pStyle w:val="ListParagraph"/>
        <w:numPr>
          <w:ilvl w:val="0"/>
          <w:numId w:val="14"/>
        </w:numPr>
        <w:ind w:left="450" w:hanging="450"/>
      </w:pPr>
      <w:r>
        <w:t>Expect the unexpected and to deal with the situation without panic.</w:t>
      </w:r>
    </w:p>
    <w:p w:rsidR="00196279" w:rsidRPr="00A718CC" w:rsidRDefault="00196279" w:rsidP="00B555E6">
      <w:pPr>
        <w:pStyle w:val="ListParagraph"/>
        <w:numPr>
          <w:ilvl w:val="0"/>
          <w:numId w:val="14"/>
        </w:numPr>
        <w:ind w:left="450" w:hanging="450"/>
      </w:pPr>
      <w:r>
        <w:t xml:space="preserve">Advocate the residents, staff and families to stay put inside homes/residences and not to go out in open until cyclone recedes or passes. </w:t>
      </w:r>
    </w:p>
    <w:p w:rsidR="00196279" w:rsidRDefault="00196279" w:rsidP="002F3597">
      <w:pPr>
        <w:pStyle w:val="Heading1"/>
      </w:pPr>
      <w:bookmarkStart w:id="9" w:name="_Toc451626231"/>
      <w:r>
        <w:t>During the Cyclone</w:t>
      </w:r>
      <w:bookmarkEnd w:id="9"/>
    </w:p>
    <w:p w:rsidR="00196279" w:rsidRDefault="000A0500" w:rsidP="002F3597">
      <w:pPr>
        <w:autoSpaceDE w:val="0"/>
        <w:autoSpaceDN w:val="0"/>
        <w:adjustRightInd w:val="0"/>
        <w:spacing w:after="0" w:line="240" w:lineRule="auto"/>
        <w:rPr>
          <w:rFonts w:cs="Candara"/>
        </w:rPr>
      </w:pPr>
      <w:r>
        <w:rPr>
          <w:rFonts w:cs="Candara"/>
        </w:rPr>
        <w:t>Following procedures shall be followed to cope with the Cyclone/emergency situations arising out of Cyclonic storm AMPHAN:</w:t>
      </w:r>
    </w:p>
    <w:p w:rsidR="000A0500" w:rsidRDefault="000A0500" w:rsidP="002F3597">
      <w:pPr>
        <w:autoSpaceDE w:val="0"/>
        <w:autoSpaceDN w:val="0"/>
        <w:adjustRightInd w:val="0"/>
        <w:spacing w:after="0" w:line="240" w:lineRule="auto"/>
        <w:rPr>
          <w:rFonts w:cs="Candara"/>
        </w:rPr>
      </w:pPr>
    </w:p>
    <w:p w:rsidR="000A0500" w:rsidRDefault="000A0500"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 xml:space="preserve">While machines shall be operated normally, consistent monitoring of load, frequency and voltage fluctuations shall be made by the shift. Machines shall not be stopped or shutdown until </w:t>
      </w:r>
      <w:r w:rsidR="00E26D5F">
        <w:rPr>
          <w:rFonts w:cs="Candara"/>
        </w:rPr>
        <w:t>such advices are passed from the higher management. Any jerks in the machines if any shall be reported immediately to the Division Heads or Plant Head.</w:t>
      </w:r>
    </w:p>
    <w:p w:rsidR="000A0500" w:rsidRDefault="00E26D5F"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Tail pool level and reduction in net head shall be monitored constantly and flow regulated accordingly to avoid suction of air/pitting effect on runner.</w:t>
      </w:r>
    </w:p>
    <w:p w:rsidR="000A0500" w:rsidRDefault="00E26D5F"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 xml:space="preserve">While, the operation </w:t>
      </w:r>
      <w:r w:rsidR="000A0500">
        <w:rPr>
          <w:rFonts w:cs="Candara"/>
        </w:rPr>
        <w:t xml:space="preserve">sequence of the spillway radial gates shall be </w:t>
      </w:r>
      <w:r>
        <w:rPr>
          <w:rFonts w:cs="Candara"/>
        </w:rPr>
        <w:t xml:space="preserve">done </w:t>
      </w:r>
      <w:r w:rsidR="000A0500">
        <w:rPr>
          <w:rFonts w:cs="Candara"/>
        </w:rPr>
        <w:t xml:space="preserve">as </w:t>
      </w:r>
      <w:r>
        <w:rPr>
          <w:rFonts w:cs="Candara"/>
        </w:rPr>
        <w:t>per</w:t>
      </w:r>
      <w:r w:rsidR="000A0500">
        <w:rPr>
          <w:rFonts w:cs="Candara"/>
        </w:rPr>
        <w:t xml:space="preserve"> S</w:t>
      </w:r>
      <w:r>
        <w:rPr>
          <w:rFonts w:cs="Candara"/>
        </w:rPr>
        <w:t>OP provided by HR&amp;DC (Attached),</w:t>
      </w:r>
      <w:r w:rsidR="000A0500">
        <w:rPr>
          <w:rFonts w:cs="Candara"/>
        </w:rPr>
        <w:t xml:space="preserve"> the gate opening</w:t>
      </w:r>
      <w:r>
        <w:rPr>
          <w:rFonts w:cs="Candara"/>
        </w:rPr>
        <w:t xml:space="preserve"> shall however be done based on the inflow.</w:t>
      </w:r>
    </w:p>
    <w:p w:rsidR="000A0500" w:rsidRDefault="000A0500"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 xml:space="preserve">Shift In-charges shall monitor the river inflow continuously and update to the management. If the inflow increases beyond </w:t>
      </w:r>
      <w:r w:rsidR="00E26D5F" w:rsidRPr="00B555E6">
        <w:rPr>
          <w:rFonts w:cs="Candara"/>
        </w:rPr>
        <w:t>15</w:t>
      </w:r>
      <w:r w:rsidRPr="00B555E6">
        <w:rPr>
          <w:rFonts w:cs="Candara"/>
        </w:rPr>
        <w:t>00</w:t>
      </w:r>
      <w:r>
        <w:rPr>
          <w:rFonts w:cs="Candara"/>
        </w:rPr>
        <w:t xml:space="preserve"> m</w:t>
      </w:r>
      <w:r w:rsidRPr="00B555E6">
        <w:rPr>
          <w:rFonts w:cs="Candara"/>
        </w:rPr>
        <w:t>3</w:t>
      </w:r>
      <w:r>
        <w:rPr>
          <w:rFonts w:cs="Candara"/>
        </w:rPr>
        <w:t>/s</w:t>
      </w:r>
      <w:r w:rsidR="00E26D5F">
        <w:rPr>
          <w:rFonts w:cs="Candara"/>
        </w:rPr>
        <w:t>,</w:t>
      </w:r>
      <w:r>
        <w:rPr>
          <w:rFonts w:cs="Candara"/>
        </w:rPr>
        <w:t xml:space="preserve"> the Emergency Response shall be present at the site. </w:t>
      </w:r>
    </w:p>
    <w:p w:rsidR="002F3597" w:rsidRDefault="002F3597"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If the power supply fails, Operators/Shift-incharge shall extend the DG supply to the dam complex for radial gate operation</w:t>
      </w:r>
      <w:r w:rsidR="00E26D5F">
        <w:rPr>
          <w:rFonts w:cs="Candara"/>
        </w:rPr>
        <w:t xml:space="preserve"> immediately</w:t>
      </w:r>
      <w:r>
        <w:rPr>
          <w:rFonts w:cs="Candara"/>
        </w:rPr>
        <w:t xml:space="preserve">. </w:t>
      </w:r>
    </w:p>
    <w:p w:rsidR="000B4BE2" w:rsidRDefault="002F3597"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 xml:space="preserve">The dam level shall be maintained </w:t>
      </w:r>
      <w:r w:rsidR="00E26D5F">
        <w:rPr>
          <w:rFonts w:cs="Candara"/>
        </w:rPr>
        <w:t xml:space="preserve">as per the SOP/Operation Manual which is based on the inflow. However, if the inflow reaches </w:t>
      </w:r>
      <w:r w:rsidR="00E26D5F" w:rsidRPr="00B555E6">
        <w:rPr>
          <w:rFonts w:cs="Candara"/>
        </w:rPr>
        <w:t xml:space="preserve">2500 </w:t>
      </w:r>
      <w:r w:rsidR="00E26D5F">
        <w:rPr>
          <w:rFonts w:cs="Candara"/>
        </w:rPr>
        <w:t>m</w:t>
      </w:r>
      <w:r w:rsidR="00E26D5F" w:rsidRPr="00B555E6">
        <w:rPr>
          <w:rFonts w:cs="Candara"/>
        </w:rPr>
        <w:t>3</w:t>
      </w:r>
      <w:r w:rsidR="00E26D5F">
        <w:rPr>
          <w:rFonts w:cs="Candara"/>
        </w:rPr>
        <w:t>/s</w:t>
      </w:r>
      <w:r w:rsidR="000B4BE2">
        <w:rPr>
          <w:rFonts w:cs="Candara"/>
        </w:rPr>
        <w:t xml:space="preserve"> or the turbidity of water is found very high</w:t>
      </w:r>
      <w:r w:rsidR="00E26D5F">
        <w:rPr>
          <w:rFonts w:cs="Candara"/>
        </w:rPr>
        <w:t>, then Emergency Respond Team shall inform the management for further course of action.</w:t>
      </w:r>
    </w:p>
    <w:p w:rsidR="000B4BE2" w:rsidRPr="000B4BE2" w:rsidRDefault="000B4BE2" w:rsidP="00B555E6">
      <w:pPr>
        <w:pStyle w:val="ListParagraph"/>
        <w:numPr>
          <w:ilvl w:val="0"/>
          <w:numId w:val="15"/>
        </w:numPr>
        <w:autoSpaceDE w:val="0"/>
        <w:autoSpaceDN w:val="0"/>
        <w:adjustRightInd w:val="0"/>
        <w:spacing w:after="0" w:line="240" w:lineRule="auto"/>
        <w:ind w:left="450" w:hanging="450"/>
        <w:rPr>
          <w:rFonts w:cs="Candara"/>
        </w:rPr>
      </w:pPr>
      <w:r w:rsidRPr="00B555E6">
        <w:rPr>
          <w:rFonts w:cs="Candara"/>
        </w:rPr>
        <w:t xml:space="preserve">Before stoppage of the Unit if the dam level is to be brought below MDDL or to the free flow, the tuff boom should be removed and anchored to a safe location. This information shall be relayed to the Dam Maintenance Unit. </w:t>
      </w:r>
    </w:p>
    <w:p w:rsidR="002F3597" w:rsidRDefault="000B4BE2"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During the high volume discharge, care shall be taken to avoid any damages on glacis, stilling basin and other hydraulic structures, which are prone to damages by means of uniform distribution of discharge.</w:t>
      </w:r>
    </w:p>
    <w:p w:rsidR="000B4BE2" w:rsidRPr="000B4BE2" w:rsidRDefault="000B4BE2" w:rsidP="00B555E6">
      <w:pPr>
        <w:pStyle w:val="ListParagraph"/>
        <w:numPr>
          <w:ilvl w:val="0"/>
          <w:numId w:val="15"/>
        </w:numPr>
        <w:autoSpaceDE w:val="0"/>
        <w:autoSpaceDN w:val="0"/>
        <w:adjustRightInd w:val="0"/>
        <w:spacing w:after="0" w:line="240" w:lineRule="auto"/>
        <w:ind w:left="450" w:hanging="450"/>
        <w:rPr>
          <w:rFonts w:cs="Candara"/>
        </w:rPr>
      </w:pPr>
      <w:r>
        <w:rPr>
          <w:rFonts w:cs="Candara"/>
        </w:rPr>
        <w:t>Gate no. 3 shall not be operated unless critically required i.e. if the excess discharge is not possible with other 3 available gates. That will also be for minimum time possible to contain the damage below stop log sitting areas.</w:t>
      </w:r>
    </w:p>
    <w:p w:rsidR="00B555E6" w:rsidRDefault="00B555E6" w:rsidP="00B555E6">
      <w:pPr>
        <w:pStyle w:val="Heading1"/>
      </w:pPr>
      <w:bookmarkStart w:id="10" w:name="_Toc451626232"/>
      <w:r>
        <w:t>Post Cyclone</w:t>
      </w:r>
      <w:bookmarkEnd w:id="10"/>
    </w:p>
    <w:p w:rsidR="00B555E6" w:rsidRPr="00B555E6" w:rsidRDefault="00B555E6" w:rsidP="00B555E6">
      <w:r>
        <w:t>All the structures and equipment of Dam and Power House shall be assessed by a team comprising of the ERT and a report submitted to the Incident Commander for onward submission if required.</w:t>
      </w:r>
    </w:p>
    <w:p w:rsidR="002F3597" w:rsidRDefault="0021508C" w:rsidP="002F3597">
      <w:pPr>
        <w:pStyle w:val="Heading1"/>
      </w:pPr>
      <w:bookmarkStart w:id="11" w:name="_Toc451626233"/>
      <w:r>
        <w:t>Manpower backup</w:t>
      </w:r>
      <w:bookmarkEnd w:id="11"/>
    </w:p>
    <w:p w:rsidR="002F3597" w:rsidRDefault="009605D9" w:rsidP="002F3597">
      <w:r>
        <w:t xml:space="preserve">All the staffs </w:t>
      </w:r>
      <w:r w:rsidR="000D4BD3">
        <w:t xml:space="preserve">of DMU, EMU, MMU and Security </w:t>
      </w:r>
      <w:r w:rsidR="00706FB9">
        <w:t xml:space="preserve">including rescue team </w:t>
      </w:r>
      <w:r w:rsidR="000D4BD3">
        <w:t xml:space="preserve">shall be in the dam and power house or at a safe location near it to </w:t>
      </w:r>
      <w:r w:rsidR="009E4B76">
        <w:t xml:space="preserve">immediately </w:t>
      </w:r>
      <w:r w:rsidR="00AB14F7">
        <w:t xml:space="preserve">respond to any emergency situation. </w:t>
      </w:r>
    </w:p>
    <w:p w:rsidR="00E81830" w:rsidRDefault="00E81830"/>
    <w:sectPr w:rsidR="00E81830" w:rsidSect="00E818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1" w:rsidRDefault="000C33E1" w:rsidP="000C33E1">
      <w:pPr>
        <w:spacing w:after="0" w:line="240" w:lineRule="auto"/>
      </w:pPr>
      <w:r>
        <w:separator/>
      </w:r>
    </w:p>
  </w:endnote>
  <w:endnote w:type="continuationSeparator" w:id="0">
    <w:p w:rsidR="000C33E1" w:rsidRDefault="000C33E1" w:rsidP="000C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26797"/>
      <w:docPartObj>
        <w:docPartGallery w:val="Page Numbers (Bottom of Page)"/>
        <w:docPartUnique/>
      </w:docPartObj>
    </w:sdtPr>
    <w:sdtEndPr/>
    <w:sdtContent>
      <w:sdt>
        <w:sdtPr>
          <w:id w:val="565050477"/>
          <w:docPartObj>
            <w:docPartGallery w:val="Page Numbers (Top of Page)"/>
            <w:docPartUnique/>
          </w:docPartObj>
        </w:sdtPr>
        <w:sdtEndPr/>
        <w:sdtContent>
          <w:p w:rsidR="000C33E1" w:rsidRDefault="000C33E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27D9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7D99">
              <w:rPr>
                <w:b/>
                <w:noProof/>
              </w:rPr>
              <w:t>4</w:t>
            </w:r>
            <w:r>
              <w:rPr>
                <w:b/>
                <w:sz w:val="24"/>
                <w:szCs w:val="24"/>
              </w:rPr>
              <w:fldChar w:fldCharType="end"/>
            </w:r>
          </w:p>
        </w:sdtContent>
      </w:sdt>
    </w:sdtContent>
  </w:sdt>
  <w:p w:rsidR="000C33E1" w:rsidRDefault="000C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1" w:rsidRDefault="000C33E1" w:rsidP="000C33E1">
      <w:pPr>
        <w:spacing w:after="0" w:line="240" w:lineRule="auto"/>
      </w:pPr>
      <w:r>
        <w:separator/>
      </w:r>
    </w:p>
  </w:footnote>
  <w:footnote w:type="continuationSeparator" w:id="0">
    <w:p w:rsidR="000C33E1" w:rsidRDefault="000C33E1" w:rsidP="000C3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86D"/>
    <w:multiLevelType w:val="hybridMultilevel"/>
    <w:tmpl w:val="D75A4B24"/>
    <w:lvl w:ilvl="0" w:tplc="756E9C50">
      <w:start w:val="1"/>
      <w:numFmt w:val="lowerRoman"/>
      <w:lvlText w:val="%1."/>
      <w:lvlJc w:val="left"/>
      <w:pPr>
        <w:ind w:left="720" w:hanging="360"/>
      </w:pPr>
      <w:rPr>
        <w:rFonts w:hint="default"/>
        <w:b w:val="0"/>
        <w:u w:val="none"/>
      </w:rPr>
    </w:lvl>
    <w:lvl w:ilvl="1" w:tplc="5E72CFC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390C"/>
    <w:multiLevelType w:val="hybridMultilevel"/>
    <w:tmpl w:val="8D74FC7A"/>
    <w:lvl w:ilvl="0" w:tplc="A052FC88">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A244C"/>
    <w:multiLevelType w:val="hybridMultilevel"/>
    <w:tmpl w:val="287810DE"/>
    <w:lvl w:ilvl="0" w:tplc="756E9C5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9562E"/>
    <w:multiLevelType w:val="hybridMultilevel"/>
    <w:tmpl w:val="83A49BB2"/>
    <w:lvl w:ilvl="0" w:tplc="04090017">
      <w:start w:val="1"/>
      <w:numFmt w:val="lowerLetter"/>
      <w:lvlText w:val="%1)"/>
      <w:lvlJc w:val="left"/>
      <w:pPr>
        <w:ind w:left="720" w:hanging="360"/>
      </w:pPr>
    </w:lvl>
    <w:lvl w:ilvl="1" w:tplc="8522E7D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C444F"/>
    <w:multiLevelType w:val="hybridMultilevel"/>
    <w:tmpl w:val="927E7C1C"/>
    <w:lvl w:ilvl="0" w:tplc="5E72CFC6">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09203C"/>
    <w:multiLevelType w:val="hybridMultilevel"/>
    <w:tmpl w:val="721C2CBE"/>
    <w:lvl w:ilvl="0" w:tplc="90663E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671D55"/>
    <w:multiLevelType w:val="hybridMultilevel"/>
    <w:tmpl w:val="AB2E9C6E"/>
    <w:lvl w:ilvl="0" w:tplc="756E9C50">
      <w:start w:val="1"/>
      <w:numFmt w:val="lowerRoman"/>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B792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BD74B3"/>
    <w:multiLevelType w:val="hybridMultilevel"/>
    <w:tmpl w:val="873EBEFE"/>
    <w:lvl w:ilvl="0" w:tplc="06A2B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C67D3"/>
    <w:multiLevelType w:val="hybridMultilevel"/>
    <w:tmpl w:val="7828F5AA"/>
    <w:lvl w:ilvl="0" w:tplc="5E72CFC6">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566D6"/>
    <w:multiLevelType w:val="hybridMultilevel"/>
    <w:tmpl w:val="FA367E78"/>
    <w:lvl w:ilvl="0" w:tplc="67906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A4DAD"/>
    <w:multiLevelType w:val="hybridMultilevel"/>
    <w:tmpl w:val="15C48540"/>
    <w:lvl w:ilvl="0" w:tplc="5E72CFC6">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F4AC2"/>
    <w:multiLevelType w:val="hybridMultilevel"/>
    <w:tmpl w:val="5F12C0FA"/>
    <w:lvl w:ilvl="0" w:tplc="5E72CFC6">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AA059C"/>
    <w:multiLevelType w:val="hybridMultilevel"/>
    <w:tmpl w:val="D86C58F6"/>
    <w:lvl w:ilvl="0" w:tplc="6DE68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34F8C"/>
    <w:multiLevelType w:val="hybridMultilevel"/>
    <w:tmpl w:val="E1D07A1E"/>
    <w:lvl w:ilvl="0" w:tplc="5E72CFC6">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9"/>
  </w:num>
  <w:num w:numId="5">
    <w:abstractNumId w:val="0"/>
  </w:num>
  <w:num w:numId="6">
    <w:abstractNumId w:val="1"/>
  </w:num>
  <w:num w:numId="7">
    <w:abstractNumId w:val="2"/>
  </w:num>
  <w:num w:numId="8">
    <w:abstractNumId w:val="3"/>
  </w:num>
  <w:num w:numId="9">
    <w:abstractNumId w:val="6"/>
  </w:num>
  <w:num w:numId="10">
    <w:abstractNumId w:val="10"/>
  </w:num>
  <w:num w:numId="11">
    <w:abstractNumId w:val="11"/>
  </w:num>
  <w:num w:numId="12">
    <w:abstractNumId w:val="8"/>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7"/>
    <w:rsid w:val="00027D99"/>
    <w:rsid w:val="000A0500"/>
    <w:rsid w:val="000B4BE2"/>
    <w:rsid w:val="000C33E1"/>
    <w:rsid w:val="000D4BD3"/>
    <w:rsid w:val="00131383"/>
    <w:rsid w:val="001405C4"/>
    <w:rsid w:val="001952D8"/>
    <w:rsid w:val="00195A0F"/>
    <w:rsid w:val="00196279"/>
    <w:rsid w:val="0021508C"/>
    <w:rsid w:val="0025634A"/>
    <w:rsid w:val="0027792E"/>
    <w:rsid w:val="0029726F"/>
    <w:rsid w:val="002F3597"/>
    <w:rsid w:val="0034358A"/>
    <w:rsid w:val="003606CC"/>
    <w:rsid w:val="0043225C"/>
    <w:rsid w:val="00570818"/>
    <w:rsid w:val="00617600"/>
    <w:rsid w:val="006479D5"/>
    <w:rsid w:val="0069783C"/>
    <w:rsid w:val="00706FB9"/>
    <w:rsid w:val="00841043"/>
    <w:rsid w:val="008A1C17"/>
    <w:rsid w:val="008C38B3"/>
    <w:rsid w:val="009605D9"/>
    <w:rsid w:val="009E4B76"/>
    <w:rsid w:val="009F0423"/>
    <w:rsid w:val="00A718CC"/>
    <w:rsid w:val="00AB14F7"/>
    <w:rsid w:val="00AE2C4E"/>
    <w:rsid w:val="00AF6410"/>
    <w:rsid w:val="00B21FA0"/>
    <w:rsid w:val="00B2591D"/>
    <w:rsid w:val="00B503A8"/>
    <w:rsid w:val="00B555E6"/>
    <w:rsid w:val="00B74F35"/>
    <w:rsid w:val="00B87B6F"/>
    <w:rsid w:val="00BB3932"/>
    <w:rsid w:val="00BB4F54"/>
    <w:rsid w:val="00D76F13"/>
    <w:rsid w:val="00E078D2"/>
    <w:rsid w:val="00E23028"/>
    <w:rsid w:val="00E26D5F"/>
    <w:rsid w:val="00E81830"/>
    <w:rsid w:val="00EC0E5D"/>
    <w:rsid w:val="00F153A8"/>
    <w:rsid w:val="00F51E3E"/>
    <w:rsid w:val="00F52157"/>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97"/>
    <w:pPr>
      <w:jc w:val="both"/>
    </w:pPr>
  </w:style>
  <w:style w:type="paragraph" w:styleId="Heading1">
    <w:name w:val="heading 1"/>
    <w:basedOn w:val="Normal"/>
    <w:next w:val="Normal"/>
    <w:link w:val="Heading1Char"/>
    <w:uiPriority w:val="9"/>
    <w:qFormat/>
    <w:rsid w:val="002F3597"/>
    <w:pPr>
      <w:keepNext/>
      <w:keepLines/>
      <w:numPr>
        <w:numId w:val="1"/>
      </w:numPr>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2F3597"/>
    <w:pPr>
      <w:keepNext/>
      <w:keepLines/>
      <w:numPr>
        <w:ilvl w:val="1"/>
        <w:numId w:val="1"/>
      </w:numP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2F3597"/>
    <w:pPr>
      <w:keepNext/>
      <w:keepLines/>
      <w:numPr>
        <w:ilvl w:val="2"/>
        <w:numId w:val="1"/>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F359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5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35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35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59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35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597"/>
    <w:rPr>
      <w:rFonts w:eastAsiaTheme="majorEastAsia" w:cstheme="majorBidi"/>
      <w:b/>
      <w:bCs/>
      <w:color w:val="365F91" w:themeColor="accent1" w:themeShade="BF"/>
      <w:sz w:val="24"/>
      <w:szCs w:val="28"/>
    </w:rPr>
  </w:style>
  <w:style w:type="character" w:customStyle="1" w:styleId="Heading2Char">
    <w:name w:val="Heading 2 Char"/>
    <w:basedOn w:val="DefaultParagraphFont"/>
    <w:link w:val="Heading2"/>
    <w:uiPriority w:val="9"/>
    <w:rsid w:val="002F3597"/>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semiHidden/>
    <w:rsid w:val="002F3597"/>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2F35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F35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F35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3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35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359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F3597"/>
    <w:pPr>
      <w:ind w:left="720"/>
      <w:contextualSpacing/>
    </w:pPr>
  </w:style>
  <w:style w:type="paragraph" w:styleId="TOCHeading">
    <w:name w:val="TOC Heading"/>
    <w:basedOn w:val="Heading1"/>
    <w:next w:val="Normal"/>
    <w:uiPriority w:val="39"/>
    <w:semiHidden/>
    <w:unhideWhenUsed/>
    <w:qFormat/>
    <w:rsid w:val="002F3597"/>
    <w:pPr>
      <w:numPr>
        <w:numId w:val="0"/>
      </w:numPr>
      <w:jc w:val="left"/>
      <w:outlineLvl w:val="9"/>
    </w:pPr>
    <w:rPr>
      <w:rFonts w:asciiTheme="majorHAnsi" w:hAnsiTheme="majorHAnsi"/>
      <w:sz w:val="28"/>
    </w:rPr>
  </w:style>
  <w:style w:type="paragraph" w:styleId="TOC1">
    <w:name w:val="toc 1"/>
    <w:basedOn w:val="Normal"/>
    <w:next w:val="Normal"/>
    <w:autoRedefine/>
    <w:uiPriority w:val="39"/>
    <w:unhideWhenUsed/>
    <w:rsid w:val="002F3597"/>
    <w:pPr>
      <w:spacing w:after="100"/>
    </w:pPr>
  </w:style>
  <w:style w:type="character" w:styleId="Hyperlink">
    <w:name w:val="Hyperlink"/>
    <w:basedOn w:val="DefaultParagraphFont"/>
    <w:uiPriority w:val="99"/>
    <w:unhideWhenUsed/>
    <w:rsid w:val="002F3597"/>
    <w:rPr>
      <w:color w:val="0000FF" w:themeColor="hyperlink"/>
      <w:u w:val="single"/>
    </w:rPr>
  </w:style>
  <w:style w:type="paragraph" w:styleId="BalloonText">
    <w:name w:val="Balloon Text"/>
    <w:basedOn w:val="Normal"/>
    <w:link w:val="BalloonTextChar"/>
    <w:uiPriority w:val="99"/>
    <w:semiHidden/>
    <w:unhideWhenUsed/>
    <w:rsid w:val="002F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97"/>
    <w:rPr>
      <w:rFonts w:ascii="Tahoma" w:hAnsi="Tahoma" w:cs="Tahoma"/>
      <w:sz w:val="16"/>
      <w:szCs w:val="16"/>
    </w:rPr>
  </w:style>
  <w:style w:type="paragraph" w:styleId="Header">
    <w:name w:val="header"/>
    <w:basedOn w:val="Normal"/>
    <w:link w:val="HeaderChar"/>
    <w:uiPriority w:val="99"/>
    <w:semiHidden/>
    <w:unhideWhenUsed/>
    <w:rsid w:val="000C3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3E1"/>
  </w:style>
  <w:style w:type="paragraph" w:styleId="Footer">
    <w:name w:val="footer"/>
    <w:basedOn w:val="Normal"/>
    <w:link w:val="FooterChar"/>
    <w:uiPriority w:val="99"/>
    <w:unhideWhenUsed/>
    <w:rsid w:val="000C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97"/>
    <w:pPr>
      <w:jc w:val="both"/>
    </w:pPr>
  </w:style>
  <w:style w:type="paragraph" w:styleId="Heading1">
    <w:name w:val="heading 1"/>
    <w:basedOn w:val="Normal"/>
    <w:next w:val="Normal"/>
    <w:link w:val="Heading1Char"/>
    <w:uiPriority w:val="9"/>
    <w:qFormat/>
    <w:rsid w:val="002F3597"/>
    <w:pPr>
      <w:keepNext/>
      <w:keepLines/>
      <w:numPr>
        <w:numId w:val="1"/>
      </w:numPr>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2F3597"/>
    <w:pPr>
      <w:keepNext/>
      <w:keepLines/>
      <w:numPr>
        <w:ilvl w:val="1"/>
        <w:numId w:val="1"/>
      </w:numP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2F3597"/>
    <w:pPr>
      <w:keepNext/>
      <w:keepLines/>
      <w:numPr>
        <w:ilvl w:val="2"/>
        <w:numId w:val="1"/>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F359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5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35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35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59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35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597"/>
    <w:rPr>
      <w:rFonts w:eastAsiaTheme="majorEastAsia" w:cstheme="majorBidi"/>
      <w:b/>
      <w:bCs/>
      <w:color w:val="365F91" w:themeColor="accent1" w:themeShade="BF"/>
      <w:sz w:val="24"/>
      <w:szCs w:val="28"/>
    </w:rPr>
  </w:style>
  <w:style w:type="character" w:customStyle="1" w:styleId="Heading2Char">
    <w:name w:val="Heading 2 Char"/>
    <w:basedOn w:val="DefaultParagraphFont"/>
    <w:link w:val="Heading2"/>
    <w:uiPriority w:val="9"/>
    <w:rsid w:val="002F3597"/>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semiHidden/>
    <w:rsid w:val="002F3597"/>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2F35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F35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F35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3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35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359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F3597"/>
    <w:pPr>
      <w:ind w:left="720"/>
      <w:contextualSpacing/>
    </w:pPr>
  </w:style>
  <w:style w:type="paragraph" w:styleId="TOCHeading">
    <w:name w:val="TOC Heading"/>
    <w:basedOn w:val="Heading1"/>
    <w:next w:val="Normal"/>
    <w:uiPriority w:val="39"/>
    <w:semiHidden/>
    <w:unhideWhenUsed/>
    <w:qFormat/>
    <w:rsid w:val="002F3597"/>
    <w:pPr>
      <w:numPr>
        <w:numId w:val="0"/>
      </w:numPr>
      <w:jc w:val="left"/>
      <w:outlineLvl w:val="9"/>
    </w:pPr>
    <w:rPr>
      <w:rFonts w:asciiTheme="majorHAnsi" w:hAnsiTheme="majorHAnsi"/>
      <w:sz w:val="28"/>
    </w:rPr>
  </w:style>
  <w:style w:type="paragraph" w:styleId="TOC1">
    <w:name w:val="toc 1"/>
    <w:basedOn w:val="Normal"/>
    <w:next w:val="Normal"/>
    <w:autoRedefine/>
    <w:uiPriority w:val="39"/>
    <w:unhideWhenUsed/>
    <w:rsid w:val="002F3597"/>
    <w:pPr>
      <w:spacing w:after="100"/>
    </w:pPr>
  </w:style>
  <w:style w:type="character" w:styleId="Hyperlink">
    <w:name w:val="Hyperlink"/>
    <w:basedOn w:val="DefaultParagraphFont"/>
    <w:uiPriority w:val="99"/>
    <w:unhideWhenUsed/>
    <w:rsid w:val="002F3597"/>
    <w:rPr>
      <w:color w:val="0000FF" w:themeColor="hyperlink"/>
      <w:u w:val="single"/>
    </w:rPr>
  </w:style>
  <w:style w:type="paragraph" w:styleId="BalloonText">
    <w:name w:val="Balloon Text"/>
    <w:basedOn w:val="Normal"/>
    <w:link w:val="BalloonTextChar"/>
    <w:uiPriority w:val="99"/>
    <w:semiHidden/>
    <w:unhideWhenUsed/>
    <w:rsid w:val="002F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97"/>
    <w:rPr>
      <w:rFonts w:ascii="Tahoma" w:hAnsi="Tahoma" w:cs="Tahoma"/>
      <w:sz w:val="16"/>
      <w:szCs w:val="16"/>
    </w:rPr>
  </w:style>
  <w:style w:type="paragraph" w:styleId="Header">
    <w:name w:val="header"/>
    <w:basedOn w:val="Normal"/>
    <w:link w:val="HeaderChar"/>
    <w:uiPriority w:val="99"/>
    <w:semiHidden/>
    <w:unhideWhenUsed/>
    <w:rsid w:val="000C3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3E1"/>
  </w:style>
  <w:style w:type="paragraph" w:styleId="Footer">
    <w:name w:val="footer"/>
    <w:basedOn w:val="Normal"/>
    <w:link w:val="FooterChar"/>
    <w:uiPriority w:val="99"/>
    <w:unhideWhenUsed/>
    <w:rsid w:val="000C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toupo259</dc:creator>
  <cp:lastModifiedBy>user</cp:lastModifiedBy>
  <cp:revision>2</cp:revision>
  <cp:lastPrinted>2020-05-21T09:02:00Z</cp:lastPrinted>
  <dcterms:created xsi:type="dcterms:W3CDTF">2020-05-23T09:41:00Z</dcterms:created>
  <dcterms:modified xsi:type="dcterms:W3CDTF">2020-05-23T09:41:00Z</dcterms:modified>
</cp:coreProperties>
</file>